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3.6.2.1 Întocmire documentație de atribuire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3.6.2.1 Întocmire documentație de atribuire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Notă Internă și documente anexate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cu documente/ informații lipsă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achiziție în Programul de achiziții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Încadrare în planificarea achizițiilor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cerere de aprobare către CA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încadrare achiziție în planificarea achizițiilor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plan achiziții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Serviciu solicitant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documente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Decizie de desemnare a membrilor Comisiei de Evaluare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Consemnare Decizie de numire a Comisiei de Evaluare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și înregistrare Proiect de contract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Strategie de contractare și Notă justificativă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Implementare modificări Proiect de contract și Fisă de analiză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 modificări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Validare Proiect de contract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modificări juridice aferente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Proiect  de contract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punct de vedere CFP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Consolidare modificări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pentru semnare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Implementare modificări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DA si transmitere pentru semnat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modificări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dată depunere și deschidere oferte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anunț de participare și transmitere pentru semnare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modificări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invitație de participare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"_Toc256000033" </w:instrText>
      </w:r>
      <w:r>
        <w:fldChar w:fldCharType="separate"/>
      </w:r>
      <w:r>
        <w:rPr>
          <w:rStyle w:val="Hyperlink"/>
        </w:rPr>
        <w:t>1.1.1.29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documente</w:t>
      </w:r>
      <w:r>
        <w:tab/>
      </w:r>
      <w:r>
        <w:fldChar w:fldCharType="begin"/>
      </w:r>
      <w:r>
        <w:instrText xml:space="preserve"> PAGEREF _Toc256000033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"_Toc256000034" </w:instrText>
      </w:r>
      <w:r>
        <w:fldChar w:fldCharType="separate"/>
      </w:r>
      <w:r>
        <w:rPr>
          <w:rStyle w:val="Hyperlink"/>
        </w:rPr>
        <w:t>1.1.1.30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anunț/ invitație participare</w:t>
      </w:r>
      <w:r>
        <w:tab/>
      </w:r>
      <w:r>
        <w:fldChar w:fldCharType="begin"/>
      </w:r>
      <w:r>
        <w:instrText xml:space="preserve"> PAGEREF _Toc256000034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"_Toc256000035" </w:instrText>
      </w:r>
      <w:r>
        <w:fldChar w:fldCharType="separate"/>
      </w:r>
      <w:r>
        <w:rPr>
          <w:rStyle w:val="Hyperlink"/>
        </w:rPr>
        <w:t>1.1.1.31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dată depunere</w:t>
      </w:r>
      <w:r>
        <w:tab/>
      </w:r>
      <w:r>
        <w:fldChar w:fldCharType="begin"/>
      </w:r>
      <w:r>
        <w:instrText xml:space="preserve"> PAGEREF _Toc256000035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171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Documentația de atribuire inițiază procesele de achiziții</w:t>
      </w:r>
    </w:p>
    <w:p>
      <w:pPr>
        <w:pStyle w:val="bizHeading2"/>
      </w:pPr>
      <w:bookmarkStart w:id="3" w:name="df507def-0732-41a5-a7de-068cc1e695c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1874912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Notă Internă și documente anexate</w:t>
      </w:r>
      <w:bookmarkEnd w:id="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verifica Nota de fundamentare, Caietul de sarcini, Nota de Avizare in CTE si Referat de Necesitate pentru negociere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312525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cu documente/ informații lipsă</w:t>
      </w:r>
      <w:bookmarkEnd w:id="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Schimbul de informatii intre Serviciul solicitant si Responsabilul de achizitii se realizeaza pe mail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445178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achiziție în Programul de achiziții</w:t>
      </w:r>
      <w:bookmarkEnd w:id="8"/>
      <w:r>
        <w:t xml:space="preserve"> </w:t>
      </w:r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verifica daca achizitia este prinsa in Programul de achizitii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834895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Încadrare în planificarea achizițiilor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3679923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cerere de aprobare către CA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9939901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încadrare achiziție în planificarea achizițiilor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0590325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plan achiziții</w:t>
      </w:r>
      <w:bookmarkEnd w:id="12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 xml:space="preserve">In cazul aprobării de către CA, Planul de Achiziții se modifică pentru a include achiziția aprobată. Planificarea se face într-un Fișier Excel. 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769388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Serviciu solicitant</w:t>
      </w:r>
      <w:bookmarkEnd w:id="13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Serviciu solicitant se notifică în privința respingerii achiziției, caz în care se termină procesul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3131040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documente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7470257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Decizie de desemnare a membrilor Comisiei de Evaluare</w:t>
      </w:r>
      <w:bookmarkEnd w:id="15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transmite către Serviciu Juridic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1770752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Consemnare Decizie de numire a Comisiei de Evaluare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2997144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și înregistrare Proiect de contract</w:t>
      </w:r>
      <w:bookmarkEnd w:id="1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oricărui tip de achiziții</w:t>
      </w:r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4484208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Strategie de contractare și Notă justificativă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061872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Implementare modificări Proiect de contract și Fisă de analiză</w:t>
      </w:r>
      <w:bookmarkEnd w:id="19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oricărui tip de achiziție</w:t>
      </w:r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9725817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 modificări</w:t>
      </w:r>
      <w:bookmarkEnd w:id="20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oricărui tip de achiziție</w:t>
      </w:r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7539185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Validare Proiect de contract</w:t>
      </w:r>
      <w:bookmarkEnd w:id="21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oricărui tip de achiziție</w:t>
      </w:r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8405228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modificări juridice aferente</w:t>
      </w:r>
      <w:bookmarkEnd w:id="22"/>
      <w:r>
        <w:t xml:space="preserve"> </w:t>
      </w:r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oricărui tip de achiziție</w:t>
      </w:r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7635568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Proiect  de contract</w:t>
      </w:r>
      <w:bookmarkEnd w:id="23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oricărui tip de achiziție</w:t>
      </w:r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8239989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punct de vedere CFP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9537273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Consolidare modificări</w:t>
      </w:r>
      <w:bookmarkEnd w:id="25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cazul oricărui tip de achiziție</w:t>
      </w:r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1633869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pentru semnare</w:t>
      </w:r>
      <w:bookmarkEnd w:id="2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In cazul achizitiei directe se trimite la semnare doar Proiectul de Contract</w:t>
      </w:r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4322285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Implementare modificări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4513510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DA si transmitere pentru semnat</w:t>
      </w:r>
      <w:bookmarkEnd w:id="28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transmite pentru semnare Șefului de servicii, Directorului Economic și Directorului General</w:t>
      </w:r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5949488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modificări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14480993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dată depunere și deschidere oferte</w:t>
      </w:r>
      <w:bookmarkEnd w:id="30"/>
      <w:r>
        <w:t xml:space="preserve"> </w:t>
      </w:r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Prin intermediul unui document Excel</w:t>
      </w:r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17573524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anunț de participare și transmitere pentru semnare</w:t>
      </w:r>
      <w:bookmarkEnd w:id="31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Este semnat de Responsabilul de achiziție și Șeful Serviciului Achiziții</w:t>
      </w:r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8615896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modificări</w:t>
      </w:r>
      <w:bookmarkEnd w:id="32"/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11912544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invitație de participare</w:t>
      </w:r>
      <w:bookmarkEnd w:id="33"/>
    </w:p>
    <w:p/>
    <w:p>
      <w:pPr>
        <w:pStyle w:val="bizHeading4"/>
      </w:pPr>
      <w:bookmarkStart w:id="34" w:name="_Toc256000033"/>
      <w:r>
        <w:drawing>
          <wp:inline>
            <wp:extent cx="152421" cy="152421"/>
            <wp:docPr id="8009742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documente</w:t>
      </w:r>
      <w:bookmarkEnd w:id="34"/>
    </w:p>
    <w:p/>
    <w:p>
      <w:pPr>
        <w:pStyle w:val="bizHeading4"/>
      </w:pPr>
      <w:bookmarkStart w:id="35" w:name="_Toc256000034"/>
      <w:r>
        <w:drawing>
          <wp:inline>
            <wp:extent cx="152421" cy="152421"/>
            <wp:docPr id="15262611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anunț/ invitație participare</w:t>
      </w:r>
      <w:bookmarkEnd w:id="35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Anunțul se publică pe site-ul Conpet</w:t>
      </w:r>
    </w:p>
    <w:p/>
    <w:p>
      <w:pPr>
        <w:pStyle w:val="bizHeading4"/>
      </w:pPr>
      <w:bookmarkStart w:id="36" w:name="_Toc256000035"/>
      <w:r>
        <w:drawing>
          <wp:inline>
            <wp:extent cx="152421" cy="152421"/>
            <wp:docPr id="8417289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dată depunere</w:t>
      </w:r>
      <w:bookmarkEnd w:id="36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8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8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